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5" w:rsidRPr="004F75B9" w:rsidRDefault="00AD02F5" w:rsidP="00AD02F5">
      <w:r w:rsidRPr="004F75B9">
        <w:t xml:space="preserve">  </w:t>
      </w:r>
    </w:p>
    <w:sdt>
      <w:sdtPr>
        <w:rPr>
          <w:sz w:val="24"/>
        </w:rPr>
        <w:id w:val="-1232530024"/>
        <w:lock w:val="contentLocked"/>
        <w:placeholder>
          <w:docPart w:val="DefaultPlaceholder_1082065158"/>
        </w:placeholder>
        <w:group/>
      </w:sdtPr>
      <w:sdtEndPr>
        <w:rPr>
          <w:sz w:val="20"/>
        </w:rPr>
      </w:sdtEndPr>
      <w:sdtContent>
        <w:p w:rsidR="00AD02F5" w:rsidRPr="00CD2B76" w:rsidRDefault="00C3603E" w:rsidP="00AD02F5">
          <w:pPr>
            <w:jc w:val="center"/>
            <w:rPr>
              <w:sz w:val="24"/>
            </w:rPr>
          </w:pPr>
          <w:r>
            <w:rPr>
              <w:sz w:val="24"/>
            </w:rPr>
            <w:t>2011-2012</w:t>
          </w:r>
          <w:r w:rsidR="00AD02F5" w:rsidRPr="00CD2B76">
            <w:rPr>
              <w:sz w:val="24"/>
            </w:rPr>
            <w:t xml:space="preserve"> </w:t>
          </w:r>
          <w:r w:rsidR="009B530E">
            <w:rPr>
              <w:sz w:val="24"/>
            </w:rPr>
            <w:t xml:space="preserve">Williams Settlement </w:t>
          </w:r>
          <w:r w:rsidR="00AD02F5" w:rsidRPr="00CD2B76">
            <w:rPr>
              <w:sz w:val="24"/>
            </w:rPr>
            <w:t>Recommended Materials List</w:t>
          </w:r>
        </w:p>
        <w:p w:rsidR="00AD02F5" w:rsidRPr="00CD2B76" w:rsidRDefault="00AD02F5" w:rsidP="00AD02F5">
          <w:pPr>
            <w:spacing w:after="100"/>
            <w:jc w:val="center"/>
            <w:rPr>
              <w:sz w:val="24"/>
            </w:rPr>
          </w:pPr>
          <w:r w:rsidRPr="00CD2B76">
            <w:rPr>
              <w:b/>
              <w:sz w:val="24"/>
            </w:rPr>
            <w:t>Biology</w:t>
          </w:r>
        </w:p>
        <w:p w:rsidR="00AD02F5" w:rsidRPr="00CD2B76" w:rsidRDefault="00AD02F5" w:rsidP="00AD02F5">
          <w:r w:rsidRPr="00CD2B76">
            <w:t>The essential items needed to teach UC “D” Laboratory Science Biology 1,2 is based on an understanding that a minimum of 20% of the instructional minutes must be dedicated to hands-on laboratory experiences. These laboratory experiences may be drawn fr</w:t>
          </w:r>
          <w:bookmarkStart w:id="0" w:name="_GoBack"/>
          <w:bookmarkEnd w:id="0"/>
          <w:r w:rsidRPr="00CD2B76">
            <w:t xml:space="preserve">om the current textbook </w:t>
          </w:r>
          <w:r w:rsidRPr="00CD2B76">
            <w:rPr>
              <w:i/>
            </w:rPr>
            <w:t>BSCS: A Human Approach</w:t>
          </w:r>
          <w:r w:rsidRPr="00CD2B76">
            <w:t>, from alternate versions of laboratories consistent with the District Core Lab topics (identified at the District professional learning community Course-Alike meetings), or through site-based curriculum develo</w:t>
          </w:r>
          <w:r w:rsidR="00A60CF9">
            <w:t>pment efforts</w:t>
          </w:r>
          <w:r w:rsidRPr="00CD2B76">
            <w:t>.</w:t>
          </w:r>
        </w:p>
        <w:p w:rsidR="00AD02F5" w:rsidRPr="00CD2B76" w:rsidRDefault="00AD02F5" w:rsidP="00AD02F5"/>
        <w:p w:rsidR="00AD02F5" w:rsidRPr="00CD2B76" w:rsidRDefault="00FB4F38" w:rsidP="00AD02F5">
          <w:r>
            <w:t>To determine</w:t>
          </w:r>
          <w:r w:rsidR="00AD02F5" w:rsidRPr="00CD2B76">
            <w:t xml:space="preserve"> whether or not your school site meets Williams Settlement sufficiency, </w:t>
          </w:r>
          <w:r w:rsidR="008324FB">
            <w:rPr>
              <w:b/>
            </w:rPr>
            <w:t>please perform an</w:t>
          </w:r>
          <w:r>
            <w:rPr>
              <w:b/>
            </w:rPr>
            <w:t xml:space="preserve"> inventory of</w:t>
          </w:r>
          <w:r w:rsidR="008324FB">
            <w:rPr>
              <w:b/>
            </w:rPr>
            <w:t xml:space="preserve"> the listed laboratory</w:t>
          </w:r>
          <w:r>
            <w:rPr>
              <w:b/>
            </w:rPr>
            <w:t xml:space="preserve"> items and i</w:t>
          </w:r>
          <w:r w:rsidR="00AD02F5" w:rsidRPr="00CD2B76">
            <w:rPr>
              <w:b/>
            </w:rPr>
            <w:t xml:space="preserve">ndicate </w:t>
          </w:r>
          <w:r>
            <w:rPr>
              <w:b/>
            </w:rPr>
            <w:t>quantities of each</w:t>
          </w:r>
          <w:r w:rsidR="005157F8">
            <w:rPr>
              <w:b/>
            </w:rPr>
            <w:t xml:space="preserve"> item </w:t>
          </w:r>
          <w:r w:rsidR="008324FB">
            <w:rPr>
              <w:b/>
            </w:rPr>
            <w:t xml:space="preserve">available at your site. </w:t>
          </w:r>
        </w:p>
        <w:p w:rsidR="00AD02F5" w:rsidRPr="00CD2B76" w:rsidRDefault="00AD02F5" w:rsidP="00AD02F5">
          <w:pPr>
            <w:jc w:val="right"/>
          </w:pPr>
        </w:p>
        <w:p w:rsidR="00AD02F5" w:rsidRPr="00CD2B76" w:rsidRDefault="00AD02F5" w:rsidP="00AD02F5">
          <w:r w:rsidRPr="00CD2B76">
            <w:t xml:space="preserve">The basic materials lists are provided as a reference, but do not define the </w:t>
          </w:r>
          <w:r w:rsidRPr="00CD2B76">
            <w:rPr>
              <w:i/>
            </w:rPr>
            <w:t xml:space="preserve">specific </w:t>
          </w:r>
          <w:r w:rsidRPr="00CD2B76">
            <w:t>required materials since individual school sites may be able to offer an equivalent experience for the topic with different materials.</w:t>
          </w:r>
        </w:p>
        <w:p w:rsidR="00AD02F5" w:rsidRPr="004204A9" w:rsidRDefault="00AD02F5" w:rsidP="00AD02F5"/>
        <w:p w:rsidR="00AD02F5" w:rsidRPr="004204A9" w:rsidRDefault="00AD02F5" w:rsidP="00FB4F38">
          <w:pPr>
            <w:tabs>
              <w:tab w:val="left" w:pos="5280"/>
              <w:tab w:val="left" w:pos="6480"/>
              <w:tab w:val="left" w:pos="7320"/>
              <w:tab w:val="left" w:pos="10680"/>
            </w:tabs>
          </w:pPr>
        </w:p>
        <w:p w:rsidR="00AD02F5" w:rsidRPr="00CD2B76" w:rsidRDefault="00AD02F5" w:rsidP="00AD02F5">
          <w:pPr>
            <w:spacing w:after="80"/>
            <w:jc w:val="center"/>
            <w:rPr>
              <w:b/>
              <w:sz w:val="24"/>
            </w:rPr>
          </w:pPr>
          <w:r w:rsidRPr="00CD2B76">
            <w:rPr>
              <w:b/>
              <w:sz w:val="24"/>
            </w:rPr>
            <w:t>BASIC LABORATORY EQUIPMENT</w:t>
          </w:r>
        </w:p>
        <w:p w:rsidR="00AD02F5" w:rsidRPr="00CD2B76" w:rsidRDefault="00AD02F5" w:rsidP="00AD02F5">
          <w:pPr>
            <w:spacing w:after="100"/>
          </w:pPr>
          <w:r w:rsidRPr="00CD2B76">
            <w:t>The following materials should be available at the school site for Biology teachers, although items may be shared between teachers. Sites may replace or substitute materials with comparable items.</w:t>
          </w:r>
        </w:p>
        <w:p w:rsidR="00AD02F5" w:rsidRPr="00637477" w:rsidRDefault="00AD02F5" w:rsidP="00AD02F5">
          <w:r w:rsidRPr="00637477">
            <w:rPr>
              <w:b/>
            </w:rPr>
            <w:t>Recommended site quantities:</w:t>
          </w:r>
          <w:r w:rsidRPr="00637477">
            <w:t xml:space="preserve"> Demo=1-2 items; Group=10 items; Class=40 items</w:t>
          </w:r>
        </w:p>
      </w:sdtContent>
    </w:sdt>
    <w:tbl>
      <w:tblPr>
        <w:tblpPr w:leftFromText="180" w:rightFromText="180" w:vertAnchor="text" w:horzAnchor="margin" w:tblpY="348"/>
        <w:tblOverlap w:val="never"/>
        <w:tblW w:w="10098" w:type="dxa"/>
        <w:tblLook w:val="00A0" w:firstRow="1" w:lastRow="0" w:firstColumn="1" w:lastColumn="0" w:noHBand="0" w:noVBand="0"/>
      </w:tblPr>
      <w:tblGrid>
        <w:gridCol w:w="1908"/>
        <w:gridCol w:w="7200"/>
        <w:gridCol w:w="990"/>
      </w:tblGrid>
      <w:tr w:rsidR="00AD02F5" w:rsidTr="00674159">
        <w:trPr>
          <w:trHeight w:val="342"/>
          <w:tblHeader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02F5" w:rsidRPr="00674159" w:rsidRDefault="00AD02F5" w:rsidP="00674159">
            <w:pPr>
              <w:spacing w:before="120"/>
              <w:jc w:val="center"/>
              <w:rPr>
                <w:b/>
              </w:rPr>
            </w:pPr>
            <w:r w:rsidRPr="00674159">
              <w:rPr>
                <w:b/>
              </w:rPr>
              <w:t>Quantity (see note)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02F5" w:rsidRPr="00674159" w:rsidRDefault="00AD02F5" w:rsidP="00674159">
            <w:pPr>
              <w:spacing w:before="120"/>
              <w:jc w:val="center"/>
              <w:rPr>
                <w:b/>
              </w:rPr>
            </w:pPr>
            <w:r w:rsidRPr="00674159">
              <w:rPr>
                <w:b/>
              </w:rPr>
              <w:t>Description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02F5" w:rsidRPr="00674159" w:rsidRDefault="008A5FC8" w:rsidP="00674159">
            <w:pPr>
              <w:ind w:left="-108" w:right="-108"/>
              <w:jc w:val="center"/>
              <w:rPr>
                <w:b/>
              </w:rPr>
            </w:pPr>
            <w:r w:rsidRPr="00674159">
              <w:rPr>
                <w:b/>
              </w:rPr>
              <w:t>Amount</w:t>
            </w:r>
            <w:r w:rsidR="00D255FC" w:rsidRPr="00674159">
              <w:rPr>
                <w:b/>
              </w:rPr>
              <w:t xml:space="preserve"> Available</w:t>
            </w:r>
          </w:p>
          <w:p w:rsidR="008A5FC8" w:rsidRPr="00674159" w:rsidRDefault="008A5FC8" w:rsidP="0067415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74159">
              <w:rPr>
                <w:b/>
                <w:sz w:val="16"/>
                <w:szCs w:val="16"/>
              </w:rPr>
              <w:t>(@ your site)</w:t>
            </w:r>
          </w:p>
        </w:tc>
      </w:tr>
      <w:tr w:rsidR="00AD02F5" w:rsidRPr="00F50875" w:rsidTr="00674159">
        <w:trPr>
          <w:trHeight w:val="24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APRON, vinyl, 42” length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C5487E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BEAKER, borosilicate, 50 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BEAKER, borosilicate, 150 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BEAKER, borosilicate, 250 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BEAKER, borosilicate, 600 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CLAMP, utility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CORK, sizes 0-11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DROPPERS, glass or plastic with removable bulb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BALANCE, centigram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FLASK, Erlenmeyer, 250 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FORCEPS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FUNNEL, polypropylene, standard stem, top diameter 65mm, filter size 11 cm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sz w:val="16"/>
              </w:rPr>
              <w:t>GOGGLES, plastic, chemical resistant with vents, and GOGGLE CABINET, ultraviolet sanitizer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GRADUATED CYLINDER, polypropylene, 10 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GRADUATED CYLINDER, polypropylene, 100 mL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HOT MITTS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HOT/STIR PLATES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MICROSCOPE, dissecting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both"/>
              <w:rPr>
                <w:sz w:val="16"/>
              </w:rPr>
            </w:pPr>
            <w:r w:rsidRPr="00674159">
              <w:rPr>
                <w:sz w:val="16"/>
              </w:rPr>
              <w:t>MICROSCOPE, light, compound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sz w:val="16"/>
              </w:rPr>
              <w:t>RING STAND, 4” x 6” base, 18” support rod, and SUPPORT, with clamp, 4” diameter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lastRenderedPageBreak/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RUBBER STOPPER, Size 1, one hole AND solid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METER STICKS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MOLECULAR MODEL SETS, ball and stick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PREPARED SLIDES: Mitosis/Meiosis (i.e. onion, white fish); Euglena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SCALPEL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sz w:val="16"/>
              </w:rPr>
              <w:t>TEST TUBE, borosilicate, 16 x 150 mm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TEST TUBE BRUSH, 50 cm long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sz w:val="16"/>
              </w:rPr>
              <w:t>TEST TUBE HOLDER, opens to 25 mm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sz w:val="16"/>
              </w:rPr>
              <w:t xml:space="preserve">TEST TUBE RACK, </w:t>
            </w:r>
            <w:proofErr w:type="spellStart"/>
            <w:r w:rsidRPr="00674159">
              <w:rPr>
                <w:sz w:val="16"/>
              </w:rPr>
              <w:t>polyethelene</w:t>
            </w:r>
            <w:proofErr w:type="spellEnd"/>
            <w:r w:rsidRPr="00674159">
              <w:rPr>
                <w:sz w:val="16"/>
              </w:rPr>
              <w:t>, holds 12 test tubes, 5 pins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sz w:val="16"/>
              </w:rPr>
              <w:t>T</w:t>
            </w:r>
            <w:r w:rsidRPr="00674159">
              <w:rPr>
                <w:caps/>
                <w:sz w:val="16"/>
              </w:rPr>
              <w:t>hermometer</w:t>
            </w:r>
            <w:r w:rsidRPr="00674159">
              <w:rPr>
                <w:sz w:val="16"/>
              </w:rPr>
              <w:t>, alcohol, -20 to 110C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sz w:val="16"/>
              </w:rPr>
              <w:t xml:space="preserve">WASH BOTTLE, </w:t>
            </w:r>
            <w:proofErr w:type="spellStart"/>
            <w:r w:rsidRPr="00674159">
              <w:rPr>
                <w:sz w:val="16"/>
              </w:rPr>
              <w:t>polyethelene</w:t>
            </w:r>
            <w:proofErr w:type="spellEnd"/>
            <w:r w:rsidRPr="00674159">
              <w:rPr>
                <w:sz w:val="16"/>
              </w:rPr>
              <w:t>, 250 mL, narrow mouth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F50875" w:rsidTr="00674159">
        <w:trPr>
          <w:trHeight w:val="2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sz w:val="16"/>
              </w:rPr>
              <w:t>WATCH GLASS, flint glass, 3”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</w:tbl>
    <w:p w:rsidR="00AD02F5" w:rsidRPr="004F75B9" w:rsidRDefault="00AD02F5" w:rsidP="00AD02F5">
      <w:r>
        <w:br w:type="page"/>
      </w:r>
    </w:p>
    <w:p w:rsidR="00AD02F5" w:rsidRPr="002D1844" w:rsidRDefault="00AD02F5">
      <w:pPr>
        <w:rPr>
          <w:sz w:val="16"/>
        </w:rPr>
      </w:pPr>
    </w:p>
    <w:p w:rsidR="00AD02F5" w:rsidRPr="00CD2B76" w:rsidRDefault="00AD02F5" w:rsidP="00AD02F5">
      <w:pPr>
        <w:spacing w:after="80"/>
        <w:jc w:val="center"/>
        <w:rPr>
          <w:b/>
          <w:sz w:val="24"/>
        </w:rPr>
      </w:pPr>
      <w:r w:rsidRPr="00661294">
        <w:rPr>
          <w:b/>
          <w:sz w:val="24"/>
        </w:rPr>
        <w:t>CONSUMABLE MATERIAL</w:t>
      </w:r>
      <w:r w:rsidRPr="00CD2B76">
        <w:rPr>
          <w:b/>
          <w:sz w:val="24"/>
        </w:rPr>
        <w:t>S (Including Class III Chemicals)</w:t>
      </w:r>
    </w:p>
    <w:p w:rsidR="00AD02F5" w:rsidRPr="005D3496" w:rsidRDefault="00AD02F5" w:rsidP="00AD02F5">
      <w:pPr>
        <w:spacing w:after="80"/>
        <w:rPr>
          <w:sz w:val="24"/>
        </w:rPr>
      </w:pPr>
      <w:r w:rsidRPr="00CD2B76">
        <w:t xml:space="preserve">The following materials are </w:t>
      </w:r>
      <w:r w:rsidRPr="00637477">
        <w:rPr>
          <w:i/>
        </w:rPr>
        <w:t>consumable</w:t>
      </w:r>
      <w:r w:rsidRPr="00CD2B76">
        <w:t xml:space="preserve"> and should be </w:t>
      </w:r>
      <w:r w:rsidRPr="00637477">
        <w:t xml:space="preserve">reviewed annually and maintained in sufficient quantities to support </w:t>
      </w:r>
      <w:r w:rsidRPr="00637477">
        <w:rPr>
          <w:i/>
        </w:rPr>
        <w:t>all</w:t>
      </w:r>
      <w:r w:rsidRPr="00637477">
        <w:t xml:space="preserve"> sections of Biology for the academic year</w:t>
      </w:r>
      <w:r w:rsidRPr="00CD2B76">
        <w:t>. Sites may replace or substitute materials with comparable items.</w:t>
      </w:r>
    </w:p>
    <w:p w:rsidR="00AD02F5" w:rsidRPr="00637477" w:rsidRDefault="00AD02F5" w:rsidP="00AD02F5">
      <w:pPr>
        <w:spacing w:after="40"/>
      </w:pPr>
      <w:r w:rsidRPr="00637477">
        <w:rPr>
          <w:b/>
        </w:rPr>
        <w:t>Recommended site quantities:</w:t>
      </w:r>
      <w:r w:rsidRPr="00637477">
        <w:t xml:space="preserve"> Demo=1-2 items; Group=10 items; Class=40 items</w:t>
      </w:r>
    </w:p>
    <w:p w:rsidR="00AD02F5" w:rsidRPr="005D3496" w:rsidRDefault="00AD02F5" w:rsidP="00AD02F5">
      <w:pPr>
        <w:tabs>
          <w:tab w:val="left" w:pos="3776"/>
        </w:tabs>
        <w:rPr>
          <w:sz w:val="24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6750"/>
        <w:gridCol w:w="1260"/>
      </w:tblGrid>
      <w:tr w:rsidR="008A5FC8" w:rsidRPr="00674159" w:rsidTr="00674159">
        <w:trPr>
          <w:trHeight w:val="350"/>
          <w:tblHeader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5FC8" w:rsidRPr="00674159" w:rsidRDefault="008A5FC8" w:rsidP="00674159">
            <w:pPr>
              <w:spacing w:before="120"/>
              <w:jc w:val="center"/>
              <w:rPr>
                <w:b/>
              </w:rPr>
            </w:pPr>
            <w:r w:rsidRPr="00674159">
              <w:rPr>
                <w:b/>
              </w:rPr>
              <w:t>Quantity (see note)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5FC8" w:rsidRPr="00674159" w:rsidRDefault="008A5FC8" w:rsidP="00674159">
            <w:pPr>
              <w:spacing w:before="120"/>
              <w:jc w:val="center"/>
              <w:rPr>
                <w:b/>
              </w:rPr>
            </w:pPr>
            <w:r w:rsidRPr="00674159">
              <w:rPr>
                <w:b/>
              </w:rPr>
              <w:t>Description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5FC8" w:rsidRPr="00674159" w:rsidRDefault="008A5FC8" w:rsidP="00674159">
            <w:pPr>
              <w:ind w:left="-108" w:right="-108"/>
              <w:jc w:val="center"/>
              <w:rPr>
                <w:b/>
              </w:rPr>
            </w:pPr>
            <w:r w:rsidRPr="00674159">
              <w:rPr>
                <w:b/>
              </w:rPr>
              <w:t>Amount Available</w:t>
            </w:r>
          </w:p>
          <w:p w:rsidR="008A5FC8" w:rsidRPr="00674159" w:rsidRDefault="008A5FC8" w:rsidP="0067415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74159">
              <w:rPr>
                <w:b/>
                <w:sz w:val="16"/>
                <w:szCs w:val="16"/>
              </w:rPr>
              <w:t>(@ your site)</w:t>
            </w: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AD02F5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AGAROSE, ultra pure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BEANS, two colors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AD02F5">
            <w:pPr>
              <w:rPr>
                <w:sz w:val="16"/>
              </w:rPr>
            </w:pPr>
            <w:r w:rsidRPr="00674159">
              <w:rPr>
                <w:sz w:val="16"/>
              </w:rPr>
              <w:t>BENEDICT’S SOLUTION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AD02F5">
            <w:pPr>
              <w:rPr>
                <w:sz w:val="16"/>
              </w:rPr>
            </w:pPr>
            <w:r w:rsidRPr="00674159">
              <w:rPr>
                <w:sz w:val="16"/>
              </w:rPr>
              <w:t>BIURET’S SOLUTION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AD02F5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BROMTHYMOL BLUE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CHICKEN WINGS, frozen, bag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CORN SYRUP, large container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COVER SLIPS, plastic cover glasses, 22 cm in square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DIALYSIS TUBING, roll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DIXIE CUPS, box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EGGS, large flat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FILTER PAPER, box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GLASS STIR ROD, 5 mm x 200 mm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IODINE, bottle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LENS PAPER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AD02F5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LUGOL’S SOLUTION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AD02F5">
            <w:pPr>
              <w:rPr>
                <w:sz w:val="16"/>
              </w:rPr>
            </w:pPr>
            <w:r w:rsidRPr="00674159">
              <w:rPr>
                <w:sz w:val="16"/>
              </w:rPr>
              <w:t>LYSIS BUFFER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AD02F5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sz w:val="16"/>
              </w:rPr>
              <w:t>METHYLENE BLUE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MICROSCOPE SLIDES and COVERSLIPS, box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PARAFILM, 4” wide roll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 xml:space="preserve">PETRI DISH, polystyrene, 100 x 15 mm, disposable, sterile,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pH INDICATOR PAPERS, strips, box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Class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 xml:space="preserve">PIPETS, plastic, 150 mm x 5 mm, disposable, 25 drops per ml, 3.1 ml bulb draw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PROTEASE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PTC TASTE PAPERS, box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STIR MAGNETS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VINEGAR, largest size bottle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</w:tbl>
    <w:p w:rsidR="00AD02F5" w:rsidRDefault="00AD02F5"/>
    <w:p w:rsidR="00AD02F5" w:rsidRDefault="00AD02F5">
      <w:r>
        <w:br w:type="page"/>
      </w:r>
    </w:p>
    <w:p w:rsidR="00AD02F5" w:rsidRPr="002D1844" w:rsidRDefault="00AD02F5" w:rsidP="00AD02F5">
      <w:pPr>
        <w:spacing w:after="80"/>
        <w:jc w:val="center"/>
        <w:rPr>
          <w:sz w:val="16"/>
        </w:rPr>
      </w:pPr>
    </w:p>
    <w:p w:rsidR="00AD02F5" w:rsidRPr="00554009" w:rsidRDefault="00AD02F5" w:rsidP="00AD02F5">
      <w:pPr>
        <w:spacing w:after="80"/>
        <w:jc w:val="center"/>
        <w:rPr>
          <w:b/>
          <w:sz w:val="24"/>
        </w:rPr>
      </w:pPr>
      <w:r w:rsidRPr="00554009">
        <w:rPr>
          <w:b/>
          <w:sz w:val="24"/>
        </w:rPr>
        <w:t>OTHER RECOMMENDED EQUIPMENT</w:t>
      </w:r>
    </w:p>
    <w:p w:rsidR="00AD02F5" w:rsidRPr="005D3496" w:rsidRDefault="00AD02F5" w:rsidP="00AD02F5">
      <w:pPr>
        <w:spacing w:after="80"/>
        <w:rPr>
          <w:sz w:val="24"/>
        </w:rPr>
      </w:pPr>
      <w:r w:rsidRPr="004F75B9">
        <w:t>These materials are recommended and should be purchased by the site over time in order to build a basic Biology program.</w:t>
      </w:r>
    </w:p>
    <w:p w:rsidR="00AD02F5" w:rsidRPr="004F75B9" w:rsidRDefault="00AD02F5" w:rsidP="00AD02F5">
      <w:pPr>
        <w:spacing w:after="40"/>
      </w:pPr>
      <w:r w:rsidRPr="00637477">
        <w:rPr>
          <w:b/>
        </w:rPr>
        <w:t>Recommended site quantities:</w:t>
      </w:r>
      <w:r w:rsidRPr="00637477">
        <w:t xml:space="preserve"> Demo=1-2 items; Group=10 items; Class=40 items</w:t>
      </w:r>
    </w:p>
    <w:tbl>
      <w:tblPr>
        <w:tblpPr w:leftFromText="180" w:rightFromText="180" w:vertAnchor="text" w:horzAnchor="margin" w:tblpY="90"/>
        <w:tblOverlap w:val="never"/>
        <w:tblW w:w="10098" w:type="dxa"/>
        <w:tblLook w:val="00A0" w:firstRow="1" w:lastRow="0" w:firstColumn="1" w:lastColumn="0" w:noHBand="0" w:noVBand="0"/>
      </w:tblPr>
      <w:tblGrid>
        <w:gridCol w:w="2088"/>
        <w:gridCol w:w="6750"/>
        <w:gridCol w:w="1260"/>
      </w:tblGrid>
      <w:tr w:rsidR="008A5FC8" w:rsidRPr="00674159" w:rsidTr="00674159">
        <w:trPr>
          <w:trHeight w:val="346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5FC8" w:rsidRPr="00674159" w:rsidRDefault="008A5FC8" w:rsidP="00674159">
            <w:pPr>
              <w:jc w:val="center"/>
              <w:rPr>
                <w:b/>
              </w:rPr>
            </w:pPr>
            <w:r w:rsidRPr="00674159">
              <w:rPr>
                <w:b/>
              </w:rPr>
              <w:t>Quantity (see note)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5FC8" w:rsidRPr="00674159" w:rsidRDefault="008A5FC8" w:rsidP="00674159">
            <w:pPr>
              <w:jc w:val="center"/>
              <w:rPr>
                <w:rFonts w:ascii="new roman times" w:hAnsi="new roman times"/>
                <w:b/>
              </w:rPr>
            </w:pPr>
            <w:r w:rsidRPr="00674159">
              <w:rPr>
                <w:rFonts w:ascii="new roman times" w:hAnsi="new roman times"/>
                <w:b/>
              </w:rPr>
              <w:t>Description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5FC8" w:rsidRPr="00674159" w:rsidRDefault="008A5FC8" w:rsidP="00674159">
            <w:pPr>
              <w:ind w:left="-108" w:right="-108"/>
              <w:jc w:val="center"/>
              <w:rPr>
                <w:b/>
              </w:rPr>
            </w:pPr>
            <w:r w:rsidRPr="00674159">
              <w:rPr>
                <w:b/>
              </w:rPr>
              <w:t>Amount Available</w:t>
            </w:r>
          </w:p>
          <w:p w:rsidR="008A5FC8" w:rsidRPr="00674159" w:rsidRDefault="008A5FC8" w:rsidP="0067415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74159">
              <w:rPr>
                <w:b/>
                <w:sz w:val="16"/>
                <w:szCs w:val="16"/>
              </w:rPr>
              <w:t>(@ your site)</w:t>
            </w: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BEAKER, borosilicate, 1000</w:t>
            </w:r>
            <w:r w:rsidR="00FE4202">
              <w:rPr>
                <w:sz w:val="16"/>
              </w:rPr>
              <w:t xml:space="preserve"> mL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DISSECTING PINS, box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DISSECTING TRAYS, metal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ELECTRONIC BALANCE, 200g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ELECTROPHORESIS, plates and energy source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FILTER PAPER, box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FLASK, Erlenmeyer, 500 mL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>FLASK, Erlenmeyer, 1000 mL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 xml:space="preserve">FUNNEL, short stem, top diameter 65 mm, filter size 11 cm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jc w:val="center"/>
              <w:rPr>
                <w:sz w:val="16"/>
              </w:rPr>
            </w:pPr>
            <w:r w:rsidRPr="00674159">
              <w:rPr>
                <w:sz w:val="16"/>
              </w:rPr>
              <w:t>Demo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spacing w:before="40" w:after="40"/>
              <w:rPr>
                <w:sz w:val="16"/>
              </w:rPr>
            </w:pPr>
            <w:r w:rsidRPr="00674159">
              <w:rPr>
                <w:sz w:val="16"/>
              </w:rPr>
              <w:t xml:space="preserve">GRADUATED CYLINDER, polypropylene, 250 mL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MORTAR AND PESTLE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  <w:tr w:rsidR="00AD02F5" w:rsidRPr="00674159" w:rsidTr="00674159">
        <w:trPr>
          <w:trHeight w:val="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jc w:val="center"/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Group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F5" w:rsidRPr="00674159" w:rsidRDefault="00AD02F5" w:rsidP="00674159">
            <w:pPr>
              <w:rPr>
                <w:rFonts w:ascii="new roman times" w:hAnsi="new roman times"/>
                <w:sz w:val="16"/>
              </w:rPr>
            </w:pPr>
            <w:r w:rsidRPr="00674159">
              <w:rPr>
                <w:rFonts w:ascii="new roman times" w:hAnsi="new roman times"/>
                <w:sz w:val="16"/>
              </w:rPr>
              <w:t>STIRRING MAGNETS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F5" w:rsidRPr="00674159" w:rsidRDefault="00AD02F5" w:rsidP="00674159">
            <w:pPr>
              <w:spacing w:before="40" w:after="40"/>
              <w:jc w:val="both"/>
              <w:rPr>
                <w:rFonts w:ascii="new roman times" w:hAnsi="new roman times"/>
              </w:rPr>
            </w:pPr>
          </w:p>
        </w:tc>
      </w:tr>
    </w:tbl>
    <w:p w:rsidR="00AD02F5" w:rsidRDefault="00AD02F5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Pr="00FE4202" w:rsidRDefault="00FE4202" w:rsidP="00FE4202">
      <w:pPr>
        <w:spacing w:after="40"/>
        <w:jc w:val="center"/>
        <w:rPr>
          <w:sz w:val="32"/>
          <w:szCs w:val="32"/>
        </w:rPr>
      </w:pPr>
      <w:r w:rsidRPr="00FE4202">
        <w:rPr>
          <w:sz w:val="32"/>
          <w:szCs w:val="32"/>
        </w:rPr>
        <w:t>RETAIN ORIGINAL AT SITE</w:t>
      </w: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0A7CCF">
      <w:pPr>
        <w:tabs>
          <w:tab w:val="left" w:pos="6480"/>
        </w:tabs>
        <w:ind w:left="1320" w:hanging="1320"/>
      </w:pPr>
    </w:p>
    <w:p w:rsidR="000A7CCF" w:rsidRDefault="000A7CCF" w:rsidP="000A7CCF">
      <w:pPr>
        <w:tabs>
          <w:tab w:val="left" w:pos="5280"/>
          <w:tab w:val="left" w:pos="6480"/>
          <w:tab w:val="left" w:pos="7320"/>
          <w:tab w:val="left" w:pos="10680"/>
        </w:tabs>
        <w:ind w:left="1440" w:hanging="1440"/>
      </w:pPr>
      <w:r w:rsidRPr="00203C73">
        <w:rPr>
          <w:b/>
        </w:rPr>
        <w:t>SCHOOL:</w:t>
      </w:r>
      <w:r>
        <w:tab/>
      </w:r>
      <w:r w:rsidRPr="006E5CF6">
        <w:rPr>
          <w:u w:val="single"/>
        </w:rPr>
        <w:tab/>
      </w:r>
      <w:r>
        <w:tab/>
      </w:r>
      <w:r w:rsidRPr="00203C73">
        <w:rPr>
          <w:b/>
        </w:rPr>
        <w:t>DATE:</w:t>
      </w:r>
      <w:r>
        <w:tab/>
      </w:r>
      <w:r w:rsidRPr="006E5CF6">
        <w:rPr>
          <w:u w:val="single"/>
        </w:rPr>
        <w:tab/>
      </w:r>
    </w:p>
    <w:p w:rsidR="000A7CCF" w:rsidRDefault="000A7CCF" w:rsidP="000A7CCF">
      <w:pPr>
        <w:tabs>
          <w:tab w:val="left" w:pos="6480"/>
          <w:tab w:val="left" w:pos="10680"/>
        </w:tabs>
      </w:pPr>
    </w:p>
    <w:p w:rsidR="000A7CCF" w:rsidRDefault="000A7CCF" w:rsidP="000A7CCF">
      <w:pPr>
        <w:tabs>
          <w:tab w:val="left" w:pos="6480"/>
          <w:tab w:val="left" w:pos="10680"/>
        </w:tabs>
      </w:pPr>
    </w:p>
    <w:p w:rsidR="000A7CCF" w:rsidRDefault="000A7CCF" w:rsidP="000A7CCF">
      <w:pPr>
        <w:tabs>
          <w:tab w:val="left" w:pos="5280"/>
          <w:tab w:val="left" w:pos="5760"/>
          <w:tab w:val="left" w:pos="7320"/>
          <w:tab w:val="left" w:pos="10680"/>
        </w:tabs>
        <w:ind w:left="1440" w:hanging="1440"/>
      </w:pPr>
      <w:r w:rsidRPr="00203C73">
        <w:rPr>
          <w:b/>
        </w:rPr>
        <w:t>PRINCIPAL:</w:t>
      </w:r>
      <w:r>
        <w:tab/>
      </w:r>
      <w:r w:rsidRPr="006E5CF6">
        <w:rPr>
          <w:u w:val="single"/>
        </w:rPr>
        <w:tab/>
      </w:r>
      <w:r>
        <w:tab/>
      </w:r>
      <w:r w:rsidRPr="00203C73">
        <w:rPr>
          <w:b/>
        </w:rPr>
        <w:t>SIGNATURE:</w:t>
      </w:r>
      <w:r>
        <w:tab/>
      </w:r>
      <w:r w:rsidRPr="006E5CF6">
        <w:rPr>
          <w:u w:val="single"/>
        </w:rPr>
        <w:tab/>
      </w:r>
    </w:p>
    <w:p w:rsidR="000A7CCF" w:rsidRDefault="000A7CCF" w:rsidP="000A7CCF">
      <w:pPr>
        <w:tabs>
          <w:tab w:val="left" w:pos="6480"/>
        </w:tabs>
        <w:ind w:left="1320" w:hanging="1320"/>
      </w:pPr>
    </w:p>
    <w:p w:rsidR="000A7CCF" w:rsidRDefault="000A7CCF" w:rsidP="000A7CCF">
      <w:pPr>
        <w:tabs>
          <w:tab w:val="left" w:pos="6480"/>
        </w:tabs>
        <w:ind w:left="1320" w:hanging="132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Default="000A7CCF" w:rsidP="00AD02F5">
      <w:pPr>
        <w:spacing w:after="40"/>
      </w:pPr>
    </w:p>
    <w:p w:rsidR="000A7CCF" w:rsidRPr="002D1844" w:rsidRDefault="000A7CCF" w:rsidP="00AD02F5">
      <w:pPr>
        <w:spacing w:after="40"/>
      </w:pPr>
    </w:p>
    <w:sectPr w:rsidR="000A7CCF" w:rsidRPr="002D1844" w:rsidSect="002C090D">
      <w:footerReference w:type="default" r:id="rId8"/>
      <w:headerReference w:type="first" r:id="rId9"/>
      <w:pgSz w:w="12240" w:h="15840" w:code="1"/>
      <w:pgMar w:top="720" w:right="1080" w:bottom="720" w:left="12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7E" w:rsidRDefault="00C5487E">
      <w:r>
        <w:separator/>
      </w:r>
    </w:p>
  </w:endnote>
  <w:endnote w:type="continuationSeparator" w:id="0">
    <w:p w:rsidR="00C5487E" w:rsidRDefault="00C5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 times">
    <w:altName w:val="Times New Roman"/>
    <w:panose1 w:val="00000000000000000000"/>
    <w:charset w:val="4D"/>
    <w:family w:val="roman"/>
    <w:notTrueType/>
    <w:pitch w:val="default"/>
    <w:sig w:usb0="00089000" w:usb1="001AD000" w:usb2="00089000" w:usb3="001A0000" w:csb0="00087000" w:csb1="001A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E" w:rsidRPr="00B269DA" w:rsidRDefault="00C5487E" w:rsidP="00AD02F5">
    <w:pPr>
      <w:pStyle w:val="Footer"/>
      <w:jc w:val="right"/>
      <w:rPr>
        <w:b/>
        <w:i/>
        <w:sz w:val="18"/>
      </w:rPr>
    </w:pPr>
    <w:r w:rsidRPr="00B269DA">
      <w:rPr>
        <w:b/>
        <w:i/>
        <w:sz w:val="18"/>
      </w:rPr>
      <w:t>Biology Core Instructional Materials List</w:t>
    </w:r>
  </w:p>
  <w:p w:rsidR="00C5487E" w:rsidRDefault="00C5487E" w:rsidP="00AD02F5">
    <w:pPr>
      <w:pStyle w:val="Footer"/>
      <w:jc w:val="right"/>
      <w:rPr>
        <w:i/>
        <w:sz w:val="16"/>
      </w:rPr>
    </w:pPr>
    <w:r>
      <w:rPr>
        <w:i/>
        <w:sz w:val="16"/>
      </w:rPr>
      <w:t>Revised/</w:t>
    </w:r>
    <w:proofErr w:type="spellStart"/>
    <w:r>
      <w:rPr>
        <w:i/>
        <w:sz w:val="16"/>
      </w:rPr>
      <w:t>rdc</w:t>
    </w:r>
    <w:proofErr w:type="spellEnd"/>
    <w:r w:rsidRPr="00B269DA">
      <w:rPr>
        <w:i/>
        <w:sz w:val="16"/>
      </w:rPr>
      <w:t xml:space="preserve">: </w:t>
    </w:r>
    <w:r>
      <w:rPr>
        <w:i/>
        <w:sz w:val="16"/>
      </w:rPr>
      <w:t>June 28, 2010</w:t>
    </w:r>
  </w:p>
  <w:p w:rsidR="00C5487E" w:rsidRDefault="00C5487E" w:rsidP="00AD02F5">
    <w:pPr>
      <w:pStyle w:val="Footer"/>
      <w:jc w:val="right"/>
      <w:rPr>
        <w:i/>
        <w:sz w:val="16"/>
      </w:rPr>
    </w:pPr>
    <w:r>
      <w:rPr>
        <w:i/>
        <w:sz w:val="16"/>
      </w:rPr>
      <w:t>Revised/</w:t>
    </w:r>
    <w:proofErr w:type="spellStart"/>
    <w:r>
      <w:rPr>
        <w:i/>
        <w:sz w:val="16"/>
      </w:rPr>
      <w:t>cw</w:t>
    </w:r>
    <w:proofErr w:type="spellEnd"/>
    <w:r>
      <w:rPr>
        <w:i/>
        <w:sz w:val="16"/>
      </w:rPr>
      <w:t>: August 16, 2011</w:t>
    </w:r>
  </w:p>
  <w:p w:rsidR="00C5487E" w:rsidRPr="00B269DA" w:rsidRDefault="00C5487E" w:rsidP="00AD02F5">
    <w:pPr>
      <w:pStyle w:val="Footer"/>
      <w:jc w:val="right"/>
      <w:rPr>
        <w:i/>
        <w:sz w:val="16"/>
      </w:rPr>
    </w:pPr>
  </w:p>
  <w:p w:rsidR="00C5487E" w:rsidRPr="00B269DA" w:rsidRDefault="00C5487E" w:rsidP="00AD02F5">
    <w:pPr>
      <w:pStyle w:val="Footer"/>
      <w:jc w:val="right"/>
      <w:rPr>
        <w:i/>
        <w:sz w:val="18"/>
      </w:rPr>
    </w:pPr>
    <w:r>
      <w:rPr>
        <w:i/>
        <w:sz w:val="18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6FC6">
      <w:rPr>
        <w:rStyle w:val="PageNumber"/>
        <w:noProof/>
      </w:rPr>
      <w:t>2</w:t>
    </w:r>
    <w:r>
      <w:rPr>
        <w:rStyle w:val="PageNumber"/>
      </w:rPr>
      <w:fldChar w:fldCharType="end"/>
    </w:r>
  </w:p>
  <w:p w:rsidR="00C5487E" w:rsidRDefault="00C54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7E" w:rsidRDefault="00C5487E">
      <w:r>
        <w:separator/>
      </w:r>
    </w:p>
  </w:footnote>
  <w:footnote w:type="continuationSeparator" w:id="0">
    <w:p w:rsidR="00C5487E" w:rsidRDefault="00C5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E" w:rsidRDefault="00C548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0D93F5" wp14:editId="70F1DC6B">
              <wp:simplePos x="0" y="0"/>
              <wp:positionH relativeFrom="column">
                <wp:posOffset>4242943</wp:posOffset>
              </wp:positionH>
              <wp:positionV relativeFrom="paragraph">
                <wp:posOffset>-18288</wp:posOffset>
              </wp:positionV>
              <wp:extent cx="2035810" cy="591312"/>
              <wp:effectExtent l="0" t="0" r="21590" b="184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0" cy="5913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487E" w:rsidRDefault="00C5487E">
                          <w:r>
                            <w:t>Attachment C (Biology)</w:t>
                          </w:r>
                        </w:p>
                        <w:p w:rsidR="00C5487E" w:rsidRDefault="00C5487E"/>
                        <w:p w:rsidR="00C5487E" w:rsidRDefault="00C5487E">
                          <w:r>
                            <w:t>RETAIN ORIGINAL AT 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1pt;margin-top:-1.45pt;width:160.3pt;height:46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" fillcolor="white [3201]" strokeweight=".5pt">
              <v:textbox>
                <w:txbxContent>
                  <w:p w:rsidR="00C5487E" w:rsidRDefault="00C5487E">
                    <w:r>
                      <w:t>Attachment C (Biology)</w:t>
                    </w:r>
                  </w:p>
                  <w:p w:rsidR="00C5487E" w:rsidRDefault="00C5487E"/>
                  <w:p w:rsidR="00C5487E" w:rsidRDefault="00C5487E">
                    <w:r>
                      <w:t>RETAIN ORIGINAL AT SITE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9A1DA7A" wp14:editId="2147397D">
          <wp:simplePos x="0" y="0"/>
          <wp:positionH relativeFrom="column">
            <wp:posOffset>46990</wp:posOffset>
          </wp:positionH>
          <wp:positionV relativeFrom="paragraph">
            <wp:posOffset>-46355</wp:posOffset>
          </wp:positionV>
          <wp:extent cx="2857500" cy="693420"/>
          <wp:effectExtent l="0" t="0" r="0" b="0"/>
          <wp:wrapNone/>
          <wp:docPr id="13" name="Picture 1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75289B" wp14:editId="5DA3A4FD">
              <wp:simplePos x="0" y="0"/>
              <wp:positionH relativeFrom="column">
                <wp:posOffset>847090</wp:posOffset>
              </wp:positionH>
              <wp:positionV relativeFrom="paragraph">
                <wp:posOffset>916940</wp:posOffset>
              </wp:positionV>
              <wp:extent cx="4686300" cy="0"/>
              <wp:effectExtent l="8890" t="12065" r="10160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72.2pt" to="43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pf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FD6037" wp14:editId="386103CF">
              <wp:simplePos x="0" y="0"/>
              <wp:positionH relativeFrom="column">
                <wp:posOffset>847090</wp:posOffset>
              </wp:positionH>
              <wp:positionV relativeFrom="paragraph">
                <wp:posOffset>574040</wp:posOffset>
              </wp:positionV>
              <wp:extent cx="2514600" cy="342900"/>
              <wp:effectExtent l="0" t="2540" r="635" b="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87E" w:rsidRPr="006603A8" w:rsidRDefault="00C5487E" w:rsidP="00D255FC">
                          <w:pPr>
                            <w:tabs>
                              <w:tab w:val="left" w:pos="1350"/>
                            </w:tabs>
                            <w:ind w:left="-9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603A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EUGENE BRUCKER EDUCATION CENTER</w:t>
                          </w:r>
                        </w:p>
                        <w:p w:rsidR="00C5487E" w:rsidRPr="006603A8" w:rsidRDefault="00C5487E" w:rsidP="00D255FC">
                          <w:pPr>
                            <w:tabs>
                              <w:tab w:val="left" w:pos="1350"/>
                              <w:tab w:val="left" w:pos="1440"/>
                            </w:tabs>
                            <w:ind w:left="-9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603A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4100 Normal Street, San Diego, CA   92103-2682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66.7pt;margin-top:45.2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" stroked="f">
              <v:textbox>
                <w:txbxContent>
                  <w:p w:rsidR="00C5487E" w:rsidRPr="006603A8" w:rsidRDefault="00C5487E" w:rsidP="00D255FC">
                    <w:pPr>
                      <w:tabs>
                        <w:tab w:val="left" w:pos="1350"/>
                      </w:tabs>
                      <w:ind w:left="-90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603A8">
                      <w:rPr>
                        <w:rFonts w:ascii="Arial" w:hAnsi="Arial"/>
                        <w:sz w:val="16"/>
                        <w:szCs w:val="16"/>
                      </w:rPr>
                      <w:t>EUGENE BRUCKER EDUCATION CENTER</w:t>
                    </w:r>
                  </w:p>
                  <w:p w:rsidR="00C5487E" w:rsidRPr="006603A8" w:rsidRDefault="00C5487E" w:rsidP="00D255FC">
                    <w:pPr>
                      <w:tabs>
                        <w:tab w:val="left" w:pos="1350"/>
                        <w:tab w:val="left" w:pos="1440"/>
                      </w:tabs>
                      <w:ind w:left="-90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603A8">
                      <w:rPr>
                        <w:rFonts w:ascii="Arial" w:hAnsi="Arial"/>
                        <w:sz w:val="16"/>
                        <w:szCs w:val="16"/>
                      </w:rPr>
                      <w:t>4100 Normal Street, San Diego, CA   92103-2682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5487E" w:rsidRDefault="00C5487E">
    <w:pPr>
      <w:pStyle w:val="Header"/>
    </w:pPr>
  </w:p>
  <w:p w:rsidR="00C5487E" w:rsidRDefault="00C5487E">
    <w:pPr>
      <w:pStyle w:val="Header"/>
    </w:pPr>
    <w:r>
      <w:tab/>
    </w:r>
    <w:r>
      <w:tab/>
    </w:r>
  </w:p>
  <w:p w:rsidR="00C5487E" w:rsidRDefault="00C5487E">
    <w:pPr>
      <w:pStyle w:val="Header"/>
    </w:pPr>
  </w:p>
  <w:p w:rsidR="00C5487E" w:rsidRDefault="00C5487E">
    <w:pPr>
      <w:pStyle w:val="Header"/>
    </w:pPr>
  </w:p>
  <w:p w:rsidR="00C5487E" w:rsidRDefault="00C5487E">
    <w:pPr>
      <w:pStyle w:val="Header"/>
    </w:pPr>
  </w:p>
  <w:p w:rsidR="00C5487E" w:rsidRDefault="00C54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2C9"/>
    <w:multiLevelType w:val="hybridMultilevel"/>
    <w:tmpl w:val="EA184B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6A7B"/>
    <w:multiLevelType w:val="hybridMultilevel"/>
    <w:tmpl w:val="8312EE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139A8"/>
    <w:multiLevelType w:val="hybridMultilevel"/>
    <w:tmpl w:val="2F46EB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5BB"/>
    <w:multiLevelType w:val="hybridMultilevel"/>
    <w:tmpl w:val="8350F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46F6D"/>
    <w:multiLevelType w:val="hybridMultilevel"/>
    <w:tmpl w:val="F0BE4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C68ED"/>
    <w:multiLevelType w:val="hybridMultilevel"/>
    <w:tmpl w:val="318C58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F12EAB"/>
    <w:multiLevelType w:val="hybridMultilevel"/>
    <w:tmpl w:val="183611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11968"/>
    <w:multiLevelType w:val="hybridMultilevel"/>
    <w:tmpl w:val="E74E3E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C487B"/>
    <w:multiLevelType w:val="hybridMultilevel"/>
    <w:tmpl w:val="DA4C4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30077"/>
    <w:multiLevelType w:val="hybridMultilevel"/>
    <w:tmpl w:val="E2BE0D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E5"/>
    <w:rsid w:val="000A7CCF"/>
    <w:rsid w:val="002C090D"/>
    <w:rsid w:val="002C61E9"/>
    <w:rsid w:val="005157F8"/>
    <w:rsid w:val="00670F4D"/>
    <w:rsid w:val="00674159"/>
    <w:rsid w:val="008324FB"/>
    <w:rsid w:val="008A5FC8"/>
    <w:rsid w:val="009529C1"/>
    <w:rsid w:val="009926E5"/>
    <w:rsid w:val="009B530E"/>
    <w:rsid w:val="009C6FC6"/>
    <w:rsid w:val="00A43CEE"/>
    <w:rsid w:val="00A60CF9"/>
    <w:rsid w:val="00AA5A8E"/>
    <w:rsid w:val="00AD02F5"/>
    <w:rsid w:val="00B70CEA"/>
    <w:rsid w:val="00B92B78"/>
    <w:rsid w:val="00BC0A2A"/>
    <w:rsid w:val="00BE7A95"/>
    <w:rsid w:val="00C338F4"/>
    <w:rsid w:val="00C3603E"/>
    <w:rsid w:val="00C5487E"/>
    <w:rsid w:val="00D14F32"/>
    <w:rsid w:val="00D255FC"/>
    <w:rsid w:val="00E65A97"/>
    <w:rsid w:val="00F22D1A"/>
    <w:rsid w:val="00FB4F38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B76"/>
  </w:style>
  <w:style w:type="paragraph" w:styleId="Heading1">
    <w:name w:val="heading 1"/>
    <w:basedOn w:val="Normal"/>
    <w:next w:val="Normal"/>
    <w:qFormat/>
    <w:rsid w:val="004F75B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F75B9"/>
    <w:pPr>
      <w:keepNext/>
      <w:jc w:val="right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75B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F75B9"/>
    <w:pPr>
      <w:jc w:val="center"/>
    </w:pPr>
    <w:rPr>
      <w:sz w:val="24"/>
    </w:rPr>
  </w:style>
  <w:style w:type="character" w:styleId="Hyperlink">
    <w:name w:val="Hyperlink"/>
    <w:rsid w:val="004F75B9"/>
    <w:rPr>
      <w:color w:val="0000FF"/>
      <w:u w:val="single"/>
    </w:rPr>
  </w:style>
  <w:style w:type="table" w:styleId="TableGrid">
    <w:name w:val="Table Grid"/>
    <w:basedOn w:val="TableNormal"/>
    <w:rsid w:val="004F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F75B9"/>
  </w:style>
  <w:style w:type="character" w:styleId="FollowedHyperlink">
    <w:name w:val="FollowedHyperlink"/>
    <w:rsid w:val="004F75B9"/>
    <w:rPr>
      <w:color w:val="800080"/>
      <w:u w:val="single"/>
    </w:rPr>
  </w:style>
  <w:style w:type="paragraph" w:styleId="BalloonText">
    <w:name w:val="Balloon Text"/>
    <w:basedOn w:val="Normal"/>
    <w:semiHidden/>
    <w:rsid w:val="000A7C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48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B76"/>
  </w:style>
  <w:style w:type="paragraph" w:styleId="Heading1">
    <w:name w:val="heading 1"/>
    <w:basedOn w:val="Normal"/>
    <w:next w:val="Normal"/>
    <w:qFormat/>
    <w:rsid w:val="004F75B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F75B9"/>
    <w:pPr>
      <w:keepNext/>
      <w:jc w:val="right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F75B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F75B9"/>
    <w:pPr>
      <w:jc w:val="center"/>
    </w:pPr>
    <w:rPr>
      <w:sz w:val="24"/>
    </w:rPr>
  </w:style>
  <w:style w:type="character" w:styleId="Hyperlink">
    <w:name w:val="Hyperlink"/>
    <w:rsid w:val="004F75B9"/>
    <w:rPr>
      <w:color w:val="0000FF"/>
      <w:u w:val="single"/>
    </w:rPr>
  </w:style>
  <w:style w:type="table" w:styleId="TableGrid">
    <w:name w:val="Table Grid"/>
    <w:basedOn w:val="TableNormal"/>
    <w:rsid w:val="004F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F75B9"/>
  </w:style>
  <w:style w:type="character" w:styleId="FollowedHyperlink">
    <w:name w:val="FollowedHyperlink"/>
    <w:rsid w:val="004F75B9"/>
    <w:rPr>
      <w:color w:val="800080"/>
      <w:u w:val="single"/>
    </w:rPr>
  </w:style>
  <w:style w:type="paragraph" w:styleId="BalloonText">
    <w:name w:val="Balloon Text"/>
    <w:basedOn w:val="Normal"/>
    <w:semiHidden/>
    <w:rsid w:val="000A7C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4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6078-9EE9-4A38-B0EA-DCCD8A8A2B8F}"/>
      </w:docPartPr>
      <w:docPartBody>
        <w:p w:rsidR="00C53591" w:rsidRDefault="00C53591">
          <w:r w:rsidRPr="00283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 times">
    <w:altName w:val="Times New Roman"/>
    <w:panose1 w:val="00000000000000000000"/>
    <w:charset w:val="4D"/>
    <w:family w:val="roman"/>
    <w:notTrueType/>
    <w:pitch w:val="default"/>
    <w:sig w:usb0="00089000" w:usb1="001AD000" w:usb2="00089000" w:usb3="001A0000" w:csb0="00087000" w:csb1="001A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91"/>
    <w:rsid w:val="00C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5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5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CORE INSTRUCTIONAL MATERIALS LIST</vt:lpstr>
    </vt:vector>
  </TitlesOfParts>
  <Company>SDCS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CORE INSTRUCTIONAL MATERIALS LIST</dc:title>
  <dc:creator>Christy Compton</dc:creator>
  <cp:lastModifiedBy>San Diego Unified School District</cp:lastModifiedBy>
  <cp:revision>2</cp:revision>
  <cp:lastPrinted>2009-08-26T22:14:00Z</cp:lastPrinted>
  <dcterms:created xsi:type="dcterms:W3CDTF">2011-08-20T16:02:00Z</dcterms:created>
  <dcterms:modified xsi:type="dcterms:W3CDTF">2011-08-20T16:02:00Z</dcterms:modified>
</cp:coreProperties>
</file>